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r>
        <w:rPr>
          <w:rFonts w:ascii="Avenir Next Regular" w:hAnsi="Avenir Next Regular"/>
          <w:b w:val="1"/>
          <w:bCs w:val="1"/>
          <w:sz w:val="21"/>
          <w:szCs w:val="21"/>
          <w:rtl w:val="0"/>
          <w:lang w:val="da-DK"/>
        </w:rPr>
        <w:t>Parker Nelson</w:t>
      </w:r>
      <w:r>
        <w:rPr>
          <w:rFonts w:ascii="Avenir Next Regular" w:hAnsi="Avenir Next Regular"/>
          <w:sz w:val="21"/>
          <w:szCs w:val="21"/>
          <w:rtl w:val="0"/>
          <w:lang w:val="en-US"/>
        </w:rPr>
        <w:t xml:space="preserve"> is </w:t>
      </w:r>
      <w:r>
        <w:rPr>
          <w:rFonts w:ascii="Avenir Next Regular" w:hAnsi="Avenir Next Regular"/>
          <w:sz w:val="21"/>
          <w:szCs w:val="21"/>
          <w:rtl w:val="0"/>
          <w:lang w:val="en-US"/>
        </w:rPr>
        <w:t>a leader in reinventing the capacities of classical music on the stage, in the classroom, and beyond. As a soloist, chamber musician, orchestral musician, and educator, Parker actively works with communities both home and abroad to continually expand the cultural, educational, and artistic reach of the 21st century horn player.</w:t>
      </w: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r>
        <w:rPr>
          <w:rFonts w:ascii="Avenir Next Regular" w:hAnsi="Avenir Next Regular"/>
          <w:sz w:val="21"/>
          <w:szCs w:val="21"/>
          <w:rtl w:val="0"/>
          <w:lang w:val="en-US"/>
        </w:rPr>
        <w:t>Parker is a dynamic soloist and consistently creates new concert programs to highlight his wealth of original arrangements and commissioned works. By no means shy of the traditional, Parker has also been a featured soloist in series programs at universities and with orchestras around the country.</w:t>
      </w: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r>
        <w:rPr>
          <w:rFonts w:ascii="Avenir Next Regular" w:hAnsi="Avenir Next Regular"/>
          <w:sz w:val="21"/>
          <w:szCs w:val="21"/>
          <w:rtl w:val="0"/>
          <w:lang w:val="en-US"/>
        </w:rPr>
        <w:t>As a chamber musician, Parker continues his love of breaking musical boundaries as a founding member of Chicago</w:t>
      </w:r>
      <w:r>
        <w:rPr>
          <w:rFonts w:ascii="Avenir Next Regular" w:hAnsi="Avenir Next Regular" w:hint="default"/>
          <w:sz w:val="21"/>
          <w:szCs w:val="21"/>
          <w:rtl w:val="0"/>
          <w:lang w:val="en-US"/>
        </w:rPr>
        <w:t>’</w:t>
      </w:r>
      <w:r>
        <w:rPr>
          <w:rFonts w:ascii="Avenir Next Regular" w:hAnsi="Avenir Next Regular"/>
          <w:sz w:val="21"/>
          <w:szCs w:val="21"/>
          <w:rtl w:val="0"/>
          <w:lang w:val="en-US"/>
        </w:rPr>
        <w:t xml:space="preserve">s Black Moon Trio, </w:t>
      </w:r>
      <w:r>
        <w:rPr>
          <w:rFonts w:ascii="Avenir Next Regular" w:hAnsi="Avenir Next Regular"/>
          <w:sz w:val="21"/>
          <w:szCs w:val="21"/>
          <w:rtl w:val="0"/>
          <w:lang w:val="en-US"/>
        </w:rPr>
        <w:t xml:space="preserve">a concert organization that presents innovative programs including collaborations with </w:t>
      </w:r>
      <w:r>
        <w:rPr>
          <w:rFonts w:ascii="Avenir Next Regular" w:hAnsi="Avenir Next Regular"/>
          <w:sz w:val="21"/>
          <w:szCs w:val="21"/>
          <w:rtl w:val="0"/>
          <w:lang w:val="en-US"/>
        </w:rPr>
        <w:t>authors, museums, and environmental agencies, in addition to conventional performing arts venues. Parker was also an integral member of the now retired chamber music group, Fifth House Ensemble where he designed and performed in</w:t>
      </w:r>
      <w:r>
        <w:rPr>
          <w:rFonts w:ascii="Avenir Next Regular" w:hAnsi="Avenir Next Regular"/>
          <w:sz w:val="21"/>
          <w:szCs w:val="21"/>
          <w:rtl w:val="0"/>
          <w:lang w:val="en-US"/>
        </w:rPr>
        <w:t xml:space="preserve"> educational partnerships with the incarcerated and </w:t>
      </w:r>
      <w:r>
        <w:rPr>
          <w:rFonts w:ascii="Avenir Next Regular" w:hAnsi="Avenir Next Regular"/>
          <w:sz w:val="21"/>
          <w:szCs w:val="21"/>
          <w:rtl w:val="0"/>
          <w:lang w:val="en-US"/>
        </w:rPr>
        <w:t>underserved</w:t>
      </w:r>
      <w:r>
        <w:rPr>
          <w:rFonts w:ascii="Avenir Next Regular" w:hAnsi="Avenir Next Regular"/>
          <w:sz w:val="21"/>
          <w:szCs w:val="21"/>
          <w:rtl w:val="0"/>
          <w:lang w:val="en-US"/>
        </w:rPr>
        <w:t xml:space="preserve"> youth</w:t>
      </w:r>
      <w:r>
        <w:rPr>
          <w:rFonts w:ascii="Avenir Next Regular" w:hAnsi="Avenir Next Regular" w:hint="default"/>
          <w:sz w:val="21"/>
          <w:szCs w:val="21"/>
          <w:rtl w:val="0"/>
        </w:rPr>
        <w:t> </w:t>
      </w:r>
      <w:r>
        <w:rPr>
          <w:rFonts w:ascii="Avenir Next Regular" w:hAnsi="Avenir Next Regular"/>
          <w:sz w:val="21"/>
          <w:szCs w:val="21"/>
          <w:rtl w:val="0"/>
          <w:lang w:val="en-US"/>
        </w:rPr>
        <w:t>and audience-interactive video game concert</w:t>
      </w:r>
      <w:r>
        <w:rPr>
          <w:rFonts w:ascii="Avenir Next Regular" w:hAnsi="Avenir Next Regular"/>
          <w:sz w:val="21"/>
          <w:szCs w:val="21"/>
          <w:rtl w:val="0"/>
          <w:lang w:val="en-US"/>
        </w:rPr>
        <w:t>s</w:t>
      </w:r>
      <w:r>
        <w:rPr>
          <w:rFonts w:ascii="Avenir Next Regular" w:hAnsi="Avenir Next Regular"/>
          <w:sz w:val="21"/>
          <w:szCs w:val="21"/>
          <w:rtl w:val="0"/>
        </w:rPr>
        <w:t>.</w:t>
      </w: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p>
    <w:p>
      <w:pPr>
        <w:pStyle w:val="Default"/>
        <w:bidi w:val="0"/>
        <w:spacing w:line="280" w:lineRule="atLeast"/>
        <w:ind w:left="0" w:right="0" w:firstLine="0"/>
        <w:jc w:val="left"/>
        <w:rPr>
          <w:rFonts w:ascii="Avenir Next Regular" w:cs="Avenir Next Regular" w:hAnsi="Avenir Next Regular" w:eastAsia="Avenir Next Regular"/>
          <w:sz w:val="21"/>
          <w:szCs w:val="21"/>
          <w:shd w:val="clear" w:color="auto" w:fill="ffffff"/>
          <w:rtl w:val="0"/>
        </w:rPr>
      </w:pPr>
      <w:r>
        <w:rPr>
          <w:rFonts w:ascii="Avenir Next Regular" w:hAnsi="Avenir Next Regular"/>
          <w:sz w:val="21"/>
          <w:szCs w:val="21"/>
          <w:shd w:val="clear" w:color="auto" w:fill="ffffff"/>
          <w:rtl w:val="0"/>
          <w:lang w:val="en-US"/>
        </w:rPr>
        <w:t>Parker is an active educator, currently serving as horn instructor at Highland Park High School in Highland Park, Illinois and New Trier Township High School in Winnetka, Illinois. Parker also has experience as a faculty member at the Fresh Inc Festival and is always interested in new opportunities to teach at any level.</w:t>
      </w: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r>
        <w:rPr>
          <w:rFonts w:ascii="Avenir Next Regular" w:hAnsi="Avenir Next Regular"/>
          <w:sz w:val="21"/>
          <w:szCs w:val="21"/>
          <w:rtl w:val="0"/>
          <w:lang w:val="en-US"/>
        </w:rPr>
        <w:t>Parker also continues to play frequently with orchestras such as the Chicago Symphony Orchestra, Chicago Philharmonic Orchestra, Racine Symphony Orchestra, among many others.</w:t>
      </w:r>
    </w:p>
    <w:p>
      <w:pPr>
        <w:pStyle w:val="Default"/>
        <w:bidi w:val="0"/>
        <w:spacing w:line="280" w:lineRule="atLeast"/>
        <w:ind w:left="0" w:right="0" w:firstLine="0"/>
        <w:jc w:val="left"/>
        <w:rPr>
          <w:rFonts w:ascii="Avenir Next Regular" w:cs="Avenir Next Regular" w:hAnsi="Avenir Next Regular" w:eastAsia="Avenir Next Regular"/>
          <w:sz w:val="21"/>
          <w:szCs w:val="21"/>
          <w:rtl w:val="0"/>
        </w:rPr>
      </w:pPr>
    </w:p>
    <w:p>
      <w:pPr>
        <w:pStyle w:val="Default"/>
        <w:bidi w:val="0"/>
        <w:spacing w:line="280" w:lineRule="atLeast"/>
        <w:ind w:left="0" w:right="0" w:firstLine="0"/>
        <w:jc w:val="left"/>
        <w:rPr>
          <w:rtl w:val="0"/>
        </w:rPr>
      </w:pPr>
      <w:r>
        <w:rPr>
          <w:rFonts w:ascii="Avenir Next Regular" w:hAnsi="Avenir Next Regular"/>
          <w:sz w:val="21"/>
          <w:szCs w:val="21"/>
          <w:rtl w:val="0"/>
          <w:lang w:val="en-US"/>
        </w:rPr>
        <w:t>Parker received a Master of Music degree with distinction in Horn Performance from DePaul University, and received a Bachelor of Music degree from Boston University. Parker</w:t>
      </w:r>
      <w:r>
        <w:rPr>
          <w:rFonts w:ascii="Avenir Next Regular" w:hAnsi="Avenir Next Regular" w:hint="default"/>
          <w:sz w:val="21"/>
          <w:szCs w:val="21"/>
          <w:rtl w:val="1"/>
        </w:rPr>
        <w:t>’</w:t>
      </w:r>
      <w:r>
        <w:rPr>
          <w:rFonts w:ascii="Avenir Next Regular" w:hAnsi="Avenir Next Regular"/>
          <w:sz w:val="21"/>
          <w:szCs w:val="21"/>
          <w:rtl w:val="0"/>
          <w:lang w:val="en-US"/>
        </w:rPr>
        <w:t>s primary instructors have been</w:t>
      </w:r>
      <w:r>
        <w:rPr>
          <w:rFonts w:ascii="Avenir Next Regular" w:hAnsi="Avenir Next Regular"/>
          <w:sz w:val="21"/>
          <w:szCs w:val="21"/>
          <w:rtl w:val="0"/>
          <w:lang w:val="en-US"/>
        </w:rPr>
        <w:t xml:space="preserve"> Eric Ruske, James Smelser, and Dale Clevenger.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a-DK"/>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